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720"/>
        <w:gridCol w:w="360"/>
        <w:gridCol w:w="8516"/>
      </w:tblGrid>
      <w:tr w:rsidR="004B44CB" w:rsidRPr="008B49C8" w14:paraId="07B63530" w14:textId="77777777" w:rsidTr="003E38B1">
        <w:trPr>
          <w:trHeight w:val="2610"/>
        </w:trPr>
        <w:tc>
          <w:tcPr>
            <w:tcW w:w="9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710FCD87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permit determination process.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rivers, and regulated ditches)</w:t>
            </w:r>
            <w:r w:rsidRPr="008B49C8">
              <w:t xml:space="preserve">. If the type and amount of temporary fill is unknown, assume a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16BAA592" w:rsidR="003E38B1" w:rsidRPr="008B49C8" w:rsidRDefault="006D496C" w:rsidP="003E38B1">
                  <w:r>
                    <w:t>COS-751-3.86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00458ACE" w:rsidR="003E38B1" w:rsidRPr="008B49C8" w:rsidRDefault="006D496C" w:rsidP="003E38B1">
                  <w:r>
                    <w:t>110509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1BD6DBE7" w:rsidR="003E38B1" w:rsidRPr="008B49C8" w:rsidRDefault="0005553F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Tuscarawas River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B06805">
        <w:trPr>
          <w:trHeight w:val="756"/>
        </w:trPr>
        <w:tc>
          <w:tcPr>
            <w:tcW w:w="9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5D10C946" w:rsidR="004B44CB" w:rsidRPr="008B49C8" w:rsidRDefault="004B44CB" w:rsidP="00FF00F3">
            <w:pPr>
              <w:rPr>
                <w:b/>
                <w:bCs/>
              </w:rPr>
            </w:pPr>
            <w:r w:rsidRPr="008B49C8">
              <w:rPr>
                <w:b/>
                <w:bCs/>
              </w:rPr>
              <w:t>During the construction of this project, the following</w:t>
            </w:r>
            <w:r w:rsidR="00685E1D" w:rsidRPr="008B49C8">
              <w:rPr>
                <w:b/>
                <w:bCs/>
              </w:rPr>
              <w:t xml:space="preserve"> fill</w:t>
            </w:r>
            <w:r w:rsidRPr="008B49C8">
              <w:rPr>
                <w:b/>
                <w:bCs/>
              </w:rPr>
              <w:t xml:space="preserve"> activities in </w:t>
            </w:r>
            <w:r w:rsidR="0032395F" w:rsidRPr="008B49C8">
              <w:rPr>
                <w:b/>
                <w:bCs/>
              </w:rPr>
              <w:t xml:space="preserve">the aquatic resource </w:t>
            </w:r>
            <w:r w:rsidRPr="008B49C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3E38B1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3E38B1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00616122" w14:textId="62572CFD" w:rsidR="004B44CB" w:rsidRPr="008B49C8" w:rsidRDefault="0005553F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3E38B1">
        <w:sdt>
          <w:sdtPr>
            <w:rPr>
              <w:sz w:val="32"/>
              <w:szCs w:val="32"/>
            </w:rPr>
            <w:id w:val="-9338193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0A19964" w14:textId="70736121" w:rsidR="004B44CB" w:rsidRPr="008B49C8" w:rsidRDefault="0005553F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3E38B1">
        <w:sdt>
          <w:sdtPr>
            <w:rPr>
              <w:sz w:val="32"/>
              <w:szCs w:val="32"/>
            </w:rPr>
            <w:id w:val="13251666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B44ED0B" w14:textId="6F46C42C" w:rsidR="004B44CB" w:rsidRPr="008B49C8" w:rsidRDefault="0005553F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B06805">
        <w:trPr>
          <w:trHeight w:val="953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15831" w14:textId="77777777" w:rsidR="004B44CB" w:rsidRPr="008B49C8" w:rsidRDefault="004B44CB" w:rsidP="00FF00F3">
            <w:pPr>
              <w:rPr>
                <w:b/>
                <w:bCs/>
              </w:rPr>
            </w:pPr>
            <w:r w:rsidRPr="008B49C8">
              <w:rPr>
                <w:b/>
                <w:bCs/>
              </w:rPr>
              <w:t>ODOT requires that temporary activity to accommodate a minimum flow equal to twice the highest mean monthly flow without creating a rise in backwater above the OHWM</w:t>
            </w:r>
            <w:r w:rsidR="00520F28" w:rsidRPr="008B49C8">
              <w:rPr>
                <w:b/>
                <w:bCs/>
              </w:rPr>
              <w:t xml:space="preserve">.  </w:t>
            </w:r>
          </w:p>
        </w:tc>
      </w:tr>
      <w:tr w:rsidR="003E38B1" w:rsidRPr="008B49C8" w14:paraId="5D28AC49" w14:textId="77777777" w:rsidTr="003E38B1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080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5D810585" w:rsidR="003E38B1" w:rsidRPr="008B49C8" w:rsidRDefault="0005553F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0DE67524" w14:textId="6A8CC7BF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7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3E38B1"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62837AC5" w:rsidR="003E38B1" w:rsidRPr="008B49C8" w:rsidRDefault="0005553F" w:rsidP="003E38B1">
            <w:pPr>
              <w:jc w:val="center"/>
            </w:pPr>
            <w:r>
              <w:t xml:space="preserve">3,580 </w:t>
            </w:r>
            <w:proofErr w:type="spellStart"/>
            <w:r w:rsidR="003E38B1" w:rsidRPr="008B49C8">
              <w:t>cfs</w:t>
            </w:r>
            <w:proofErr w:type="spellEnd"/>
          </w:p>
        </w:tc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</w:t>
            </w:r>
            <w:proofErr w:type="spellStart"/>
            <w:r w:rsidR="00FF00F3">
              <w:t>cfs</w:t>
            </w:r>
            <w:proofErr w:type="spellEnd"/>
            <w:r w:rsidR="00FF00F3">
              <w:t>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B06805">
        <w:trPr>
          <w:trHeight w:val="827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EAD901C" w14:textId="77777777" w:rsidR="00F43900" w:rsidRPr="008B49C8" w:rsidRDefault="00403663" w:rsidP="00FF00F3">
            <w:pPr>
              <w:rPr>
                <w:b/>
                <w:bCs/>
              </w:rPr>
            </w:pPr>
            <w:r w:rsidRPr="008B49C8">
              <w:rPr>
                <w:b/>
                <w:bCs/>
              </w:rPr>
              <w:t xml:space="preserve">The means that will most likely be implemented by the Contractor to maintain this flow will be: </w:t>
            </w:r>
          </w:p>
          <w:p w14:paraId="7B6105D5" w14:textId="223176F6" w:rsidR="00403663" w:rsidRPr="008B49C8" w:rsidRDefault="00403663" w:rsidP="00FF00F3">
            <w:pPr>
              <w:rPr>
                <w:b/>
                <w:bCs/>
              </w:rPr>
            </w:pPr>
            <w:r w:rsidRPr="008B49C8">
              <w:rPr>
                <w:b/>
                <w:bCs/>
              </w:rPr>
              <w:t>(check all that apply)</w:t>
            </w:r>
          </w:p>
        </w:tc>
      </w:tr>
      <w:tr w:rsidR="002D2B0A" w:rsidRPr="008B49C8" w14:paraId="5E1EBAD0" w14:textId="77777777" w:rsidTr="009D047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74438A54" w14:textId="2D37FCEC" w:rsidR="002D2B0A" w:rsidRPr="008B49C8" w:rsidRDefault="002D2B0A" w:rsidP="002D2B0A">
            <w:pPr>
              <w:rPr>
                <w:sz w:val="32"/>
                <w:szCs w:val="32"/>
              </w:rPr>
            </w:pPr>
            <w:r w:rsidRPr="008B49C8">
              <w:t>Conduits</w:t>
            </w:r>
          </w:p>
        </w:tc>
      </w:tr>
      <w:tr w:rsidR="002D2B0A" w:rsidRPr="008B49C8" w14:paraId="575DC6C3" w14:textId="77777777" w:rsidTr="009D0475">
        <w:sdt>
          <w:sdtPr>
            <w:rPr>
              <w:sz w:val="32"/>
              <w:szCs w:val="32"/>
            </w:rPr>
            <w:id w:val="35678365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5AE4857D" w14:textId="3582C1F6" w:rsidR="002D2B0A" w:rsidRPr="008B49C8" w:rsidRDefault="0005553F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6351E226" w14:textId="37195E9E" w:rsidR="002D2B0A" w:rsidRPr="008B49C8" w:rsidRDefault="002D2B0A" w:rsidP="002D2B0A">
            <w:pPr>
              <w:rPr>
                <w:sz w:val="32"/>
                <w:szCs w:val="32"/>
              </w:rPr>
            </w:pPr>
            <w:r w:rsidRPr="008B49C8">
              <w:t xml:space="preserve">Open </w:t>
            </w:r>
            <w:r w:rsidR="00685E1D" w:rsidRPr="008B49C8">
              <w:t>c</w:t>
            </w:r>
            <w:r w:rsidRPr="008B49C8">
              <w:t>hannel(s)/</w:t>
            </w:r>
            <w:r w:rsidR="00685E1D" w:rsidRPr="008B49C8">
              <w:t>t</w:t>
            </w:r>
            <w:r w:rsidRPr="008B49C8">
              <w:t xml:space="preserve">emporary </w:t>
            </w:r>
            <w:r w:rsidR="00685E1D" w:rsidRPr="008B49C8">
              <w:t>b</w:t>
            </w:r>
            <w:r w:rsidRPr="008B49C8">
              <w:t>ridge</w:t>
            </w:r>
          </w:p>
        </w:tc>
      </w:tr>
      <w:tr w:rsidR="002D2B0A" w:rsidRPr="008B49C8" w14:paraId="35E2ECBE" w14:textId="77777777" w:rsidTr="009D0475">
        <w:sdt>
          <w:sdtPr>
            <w:rPr>
              <w:sz w:val="32"/>
              <w:szCs w:val="32"/>
            </w:rPr>
            <w:id w:val="1964374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3654A03E" w14:textId="72EDC993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45BB1A0B" w14:textId="074679E0" w:rsidR="002D2B0A" w:rsidRPr="008B49C8" w:rsidRDefault="002D2B0A" w:rsidP="002D2B0A">
            <w:r w:rsidRPr="008B49C8">
              <w:t xml:space="preserve">Pump </w:t>
            </w:r>
            <w:r w:rsidR="00685E1D" w:rsidRPr="008B49C8">
              <w:t>a</w:t>
            </w:r>
            <w:r w:rsidRPr="008B49C8">
              <w:t>round</w:t>
            </w:r>
          </w:p>
        </w:tc>
      </w:tr>
      <w:tr w:rsidR="009D0475" w:rsidRPr="008B49C8" w14:paraId="292BD973" w14:textId="77777777" w:rsidTr="00CE17F7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720" w:type="dxa"/>
                <w:shd w:val="clear" w:color="auto" w:fill="E7E6E6" w:themeFill="background2"/>
              </w:tcPr>
              <w:p w14:paraId="1E78D118" w14:textId="664FBFA0" w:rsidR="009D0475" w:rsidRPr="008B49C8" w:rsidRDefault="0005553F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46544019" w14:textId="088F20B1" w:rsidR="009D0475" w:rsidRPr="008B49C8" w:rsidRDefault="009D0475" w:rsidP="009D0475">
            <w:pPr>
              <w:rPr>
                <w:sz w:val="32"/>
                <w:szCs w:val="32"/>
              </w:rPr>
            </w:pPr>
            <w:r w:rsidRPr="008B49C8">
              <w:t xml:space="preserve">Does the project meet flow requirements outlined in the </w:t>
            </w:r>
            <w:hyperlink r:id="rId8" w:history="1">
              <w:r w:rsidRPr="008B49C8">
                <w:rPr>
                  <w:rStyle w:val="Hyperlink"/>
                </w:rPr>
                <w:t>Location &amp; Design Manual Vol. 2 Section 1010</w:t>
              </w:r>
            </w:hyperlink>
            <w:r w:rsidRPr="008B49C8">
              <w:t>?</w:t>
            </w:r>
            <w:r w:rsidR="00B659BC">
              <w:t xml:space="preserve">  </w:t>
            </w:r>
            <w:r w:rsidR="00B659BC" w:rsidRPr="006E06DE">
              <w:t>Hydraulic calculations and supporting documentation shall be provided with this form.</w:t>
            </w:r>
          </w:p>
        </w:tc>
      </w:tr>
      <w:bookmarkEnd w:id="1"/>
    </w:tbl>
    <w:p w14:paraId="00B528DE" w14:textId="77777777" w:rsidR="00C45BC7" w:rsidRPr="008B49C8" w:rsidRDefault="00C45BC7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075"/>
        <w:gridCol w:w="8460"/>
      </w:tblGrid>
      <w:tr w:rsidR="002D2B0A" w14:paraId="434D3EF4" w14:textId="77777777" w:rsidTr="00B0680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75204089" w:rsidR="002D2B0A" w:rsidRPr="008B49C8" w:rsidRDefault="0005553F" w:rsidP="009D0475">
            <w:pPr>
              <w:jc w:val="center"/>
            </w:pPr>
            <w:r>
              <w:t>3 months</w:t>
            </w:r>
          </w:p>
        </w:tc>
        <w:tc>
          <w:tcPr>
            <w:tcW w:w="846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</w:t>
            </w:r>
            <w:proofErr w:type="gramStart"/>
            <w:r w:rsidR="00B659BC" w:rsidRPr="006E06DE">
              <w:t>months</w:t>
            </w:r>
            <w:proofErr w:type="gramEnd"/>
            <w:r w:rsidR="00B659BC" w:rsidRPr="006E06DE">
              <w:t xml:space="preserve">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08B0EE38" w:rsidR="009D0475" w:rsidRPr="008B49C8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Note: t</w:t>
            </w:r>
            <w:r w:rsidR="009D0475" w:rsidRPr="008B49C8">
              <w:rPr>
                <w:i/>
                <w:iCs/>
                <w:sz w:val="18"/>
                <w:szCs w:val="18"/>
              </w:rPr>
              <w:t>emporary fill in a water of the U.S. longer than 2 years may be considered permanent by the USACE</w:t>
            </w:r>
          </w:p>
        </w:tc>
      </w:tr>
      <w:tr w:rsidR="002D2B0A" w14:paraId="541E5DF4" w14:textId="77777777" w:rsidTr="00B06805"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76E262DB" w:rsidR="002D2B0A" w:rsidRDefault="0005553F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8460" w:type="dxa"/>
          </w:tcPr>
          <w:p w14:paraId="14694F44" w14:textId="7BCE65A3" w:rsidR="002D2B0A" w:rsidRDefault="002D2B0A" w:rsidP="009D0475">
            <w:r w:rsidRPr="002D2B0A">
              <w:t>Will temporary fill occur within the boundary of a flowage easement of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0FA97B26" w14:textId="77777777" w:rsidR="00EA1462" w:rsidRDefault="00EA1462" w:rsidP="00B06805"/>
    <w:p w14:paraId="48157AA3" w14:textId="7A8500E6" w:rsidR="00B06805" w:rsidRPr="00EA1462" w:rsidRDefault="00EA1462" w:rsidP="00B06805">
      <w:r>
        <w:t xml:space="preserve">Click on the link below to </w:t>
      </w:r>
      <w:r w:rsidRPr="00EA1462">
        <w:t>access ODOT’s Waterway Permits manual, guidance, and resources:</w:t>
      </w:r>
      <w:r>
        <w:t xml:space="preserve"> </w:t>
      </w:r>
      <w:hyperlink r:id="rId9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B659BC">
      <w:headerReference w:type="default" r:id="rId10"/>
      <w:footerReference w:type="default" r:id="rId11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FB785" w14:textId="77777777" w:rsidR="004B44CB" w:rsidRDefault="004B44CB" w:rsidP="004B44CB">
      <w:pPr>
        <w:spacing w:after="0" w:line="240" w:lineRule="auto"/>
      </w:pPr>
      <w:r>
        <w:separator/>
      </w:r>
    </w:p>
  </w:endnote>
  <w:endnote w:type="continuationSeparator" w:id="0">
    <w:p w14:paraId="69AAE911" w14:textId="77777777" w:rsidR="004B44CB" w:rsidRDefault="004B44CB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B8ED" w14:textId="74974E09" w:rsidR="00B06805" w:rsidRDefault="00B06805">
    <w:pPr>
      <w:pStyle w:val="Footer"/>
    </w:pPr>
    <w:r w:rsidRPr="00685E1D">
      <w:t>OES-WPU Version</w:t>
    </w:r>
    <w:r w:rsidR="00685E1D" w:rsidRPr="00685E1D">
      <w:t xml:space="preserve"> January</w:t>
    </w:r>
    <w:r w:rsidRPr="00685E1D">
      <w:t xml:space="preserve">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3377C" w14:textId="77777777" w:rsidR="004B44CB" w:rsidRDefault="004B44CB" w:rsidP="004B44CB">
      <w:pPr>
        <w:spacing w:after="0" w:line="240" w:lineRule="auto"/>
      </w:pPr>
      <w:r>
        <w:separator/>
      </w:r>
    </w:p>
  </w:footnote>
  <w:footnote w:type="continuationSeparator" w:id="0">
    <w:p w14:paraId="20DBAB31" w14:textId="77777777" w:rsidR="004B44CB" w:rsidRDefault="004B44CB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CAA0" w14:textId="2AC5C542" w:rsidR="004B44CB" w:rsidRPr="00F43900" w:rsidRDefault="004B44CB" w:rsidP="000A56F4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5553F"/>
    <w:rsid w:val="000A56F4"/>
    <w:rsid w:val="000F389F"/>
    <w:rsid w:val="001709B3"/>
    <w:rsid w:val="00196216"/>
    <w:rsid w:val="002B305E"/>
    <w:rsid w:val="002D2B0A"/>
    <w:rsid w:val="0032395F"/>
    <w:rsid w:val="0035554F"/>
    <w:rsid w:val="003E38B1"/>
    <w:rsid w:val="003F3C9B"/>
    <w:rsid w:val="00403663"/>
    <w:rsid w:val="004B44CB"/>
    <w:rsid w:val="00520F28"/>
    <w:rsid w:val="0058244E"/>
    <w:rsid w:val="005F51AA"/>
    <w:rsid w:val="006400B0"/>
    <w:rsid w:val="00685E1D"/>
    <w:rsid w:val="006D496C"/>
    <w:rsid w:val="006D6898"/>
    <w:rsid w:val="006E06DE"/>
    <w:rsid w:val="006F3F73"/>
    <w:rsid w:val="007D2A1D"/>
    <w:rsid w:val="008A2D2B"/>
    <w:rsid w:val="008B49C8"/>
    <w:rsid w:val="009465D8"/>
    <w:rsid w:val="00987302"/>
    <w:rsid w:val="009D0475"/>
    <w:rsid w:val="00B06805"/>
    <w:rsid w:val="00B6178E"/>
    <w:rsid w:val="00B659BC"/>
    <w:rsid w:val="00BB35B0"/>
    <w:rsid w:val="00BD5151"/>
    <w:rsid w:val="00C45BC7"/>
    <w:rsid w:val="00C46766"/>
    <w:rsid w:val="00C54025"/>
    <w:rsid w:val="00CB18C4"/>
    <w:rsid w:val="00CF5082"/>
    <w:rsid w:val="00D6534B"/>
    <w:rsid w:val="00D850B7"/>
    <w:rsid w:val="00EA1462"/>
    <w:rsid w:val="00F43900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ansportation.ohio.gov/wps/portal/gov/odot/working/engineering/hydraulic/location-design-vol-2/1000/1000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streamstats.usgs.gov/s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ransportation.ohio.gov/wps/portal/gov/odot/programs/waterway-permits-program/waterway-permits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1370B4"/>
    <w:rsid w:val="002C5901"/>
    <w:rsid w:val="003417A6"/>
    <w:rsid w:val="00A3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2532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Dunlap, Kathleen</dc:creator>
  <cp:keywords/>
  <dc:description/>
  <cp:lastModifiedBy>Shonk, Christopher</cp:lastModifiedBy>
  <cp:revision>2</cp:revision>
  <dcterms:created xsi:type="dcterms:W3CDTF">2022-04-27T20:05:00Z</dcterms:created>
  <dcterms:modified xsi:type="dcterms:W3CDTF">2022-04-27T20:05:00Z</dcterms:modified>
</cp:coreProperties>
</file>